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E6E6" w14:textId="0AC05089" w:rsidR="003736FD" w:rsidRPr="008D5DAD" w:rsidRDefault="003736FD" w:rsidP="003736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105</w:t>
      </w:r>
      <w:r w:rsidRPr="008D5DAD">
        <w:rPr>
          <w:b/>
          <w:i/>
          <w:noProof/>
          <w:sz w:val="28"/>
        </w:rPr>
        <w:tab/>
      </w:r>
      <w:r w:rsidRPr="008D5DAD">
        <w:rPr>
          <w:b/>
          <w:noProof/>
          <w:sz w:val="24"/>
        </w:rPr>
        <w:t>R4-2</w:t>
      </w:r>
      <w:r>
        <w:rPr>
          <w:b/>
          <w:noProof/>
          <w:sz w:val="24"/>
        </w:rPr>
        <w:t>2181</w:t>
      </w:r>
      <w:r w:rsidR="00B043F6">
        <w:rPr>
          <w:b/>
          <w:noProof/>
          <w:sz w:val="24"/>
        </w:rPr>
        <w:t>68</w:t>
      </w:r>
    </w:p>
    <w:p w14:paraId="19F2FAF8" w14:textId="77777777" w:rsidR="003736FD" w:rsidRPr="008D5DAD" w:rsidRDefault="003736FD" w:rsidP="003736FD">
      <w:pPr>
        <w:pStyle w:val="CRCoverPage"/>
        <w:outlineLvl w:val="0"/>
        <w:rPr>
          <w:b/>
          <w:noProof/>
          <w:sz w:val="24"/>
        </w:rPr>
      </w:pPr>
      <w:r w:rsidRPr="00F16E1C">
        <w:rPr>
          <w:b/>
          <w:noProof/>
          <w:sz w:val="24"/>
        </w:rPr>
        <w:t>Toulouse, France, Nov</w:t>
      </w:r>
      <w:r>
        <w:rPr>
          <w:b/>
          <w:noProof/>
          <w:sz w:val="24"/>
        </w:rPr>
        <w:t xml:space="preserve">. </w:t>
      </w:r>
      <w:r w:rsidRPr="00F16E1C">
        <w:rPr>
          <w:b/>
          <w:noProof/>
          <w:sz w:val="24"/>
        </w:rPr>
        <w:t>14 – 18, 2022</w:t>
      </w:r>
    </w:p>
    <w:p w14:paraId="57CA4489" w14:textId="423ABCCA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952E10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.8.</w:t>
      </w:r>
      <w:r w:rsidR="00EA59EF">
        <w:rPr>
          <w:rFonts w:ascii="Arial" w:hAnsi="Arial" w:cs="Arial"/>
          <w:b/>
          <w:sz w:val="22"/>
          <w:szCs w:val="22"/>
        </w:rPr>
        <w:t>3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B043F6">
        <w:rPr>
          <w:rFonts w:ascii="Arial" w:hAnsi="Arial" w:cs="Arial"/>
          <w:b/>
          <w:sz w:val="22"/>
          <w:szCs w:val="22"/>
        </w:rPr>
        <w:t>3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59BC04A3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B043F6" w:rsidRPr="00B043F6">
        <w:rPr>
          <w:rFonts w:ascii="Arial" w:hAnsi="Arial" w:cs="Arial"/>
          <w:b/>
          <w:sz w:val="22"/>
          <w:szCs w:val="22"/>
        </w:rPr>
        <w:t>On L3 measurements for NR FR2 multi-Rx chain DL reception</w:t>
      </w:r>
    </w:p>
    <w:p w14:paraId="0207DB43" w14:textId="1059DA85" w:rsidR="00D46431" w:rsidRPr="00793C93" w:rsidRDefault="003844E2" w:rsidP="00793C93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48BECEBD" w14:textId="3B799AE2" w:rsidR="0065563F" w:rsidRDefault="00294DDA" w:rsidP="00400308">
      <w:pPr>
        <w:pStyle w:val="B1"/>
        <w:overflowPunct w:val="0"/>
        <w:autoSpaceDE w:val="0"/>
        <w:autoSpaceDN w:val="0"/>
        <w:adjustRightInd w:val="0"/>
        <w:spacing w:before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#104bis</w:t>
      </w:r>
      <w:r>
        <w:rPr>
          <w:sz w:val="20"/>
          <w:szCs w:val="20"/>
          <w:lang w:eastAsia="ja-JP"/>
        </w:rPr>
        <w:t xml:space="preserve">, </w:t>
      </w:r>
      <w:r w:rsidR="0000193D">
        <w:rPr>
          <w:sz w:val="20"/>
          <w:szCs w:val="20"/>
          <w:lang w:eastAsia="ja-JP"/>
        </w:rPr>
        <w:t xml:space="preserve">a </w:t>
      </w:r>
      <w:r w:rsidR="00B0107E" w:rsidRPr="00B0107E">
        <w:rPr>
          <w:sz w:val="20"/>
          <w:szCs w:val="20"/>
          <w:lang w:eastAsia="ja-JP"/>
        </w:rPr>
        <w:t xml:space="preserve">WF </w:t>
      </w:r>
      <w:r w:rsidR="00DF6683">
        <w:rPr>
          <w:sz w:val="20"/>
          <w:szCs w:val="20"/>
          <w:lang w:eastAsia="ja-JP"/>
        </w:rPr>
        <w:t>was</w:t>
      </w:r>
      <w:r w:rsidR="0000193D">
        <w:rPr>
          <w:sz w:val="20"/>
          <w:szCs w:val="20"/>
          <w:lang w:eastAsia="ja-JP"/>
        </w:rPr>
        <w:t xml:space="preserve"> agreed </w:t>
      </w:r>
      <w:r w:rsidR="0065563F">
        <w:rPr>
          <w:sz w:val="20"/>
          <w:szCs w:val="20"/>
          <w:lang w:eastAsia="ja-JP"/>
        </w:rPr>
        <w:t>[1]</w:t>
      </w:r>
      <w:r w:rsidR="00DF6683">
        <w:rPr>
          <w:sz w:val="20"/>
          <w:szCs w:val="20"/>
          <w:lang w:eastAsia="ja-JP"/>
        </w:rPr>
        <w:t>, including the agreement on L3 measurement</w:t>
      </w:r>
      <w:r>
        <w:rPr>
          <w:sz w:val="20"/>
          <w:szCs w:val="20"/>
          <w:lang w:eastAsia="ja-JP"/>
        </w:rPr>
        <w:t>.</w:t>
      </w:r>
      <w:r w:rsidR="00805370">
        <w:rPr>
          <w:sz w:val="20"/>
          <w:szCs w:val="20"/>
          <w:lang w:eastAsia="ja-JP"/>
        </w:rPr>
        <w:t xml:space="preserve"> </w:t>
      </w:r>
      <w:r w:rsidR="00083414">
        <w:rPr>
          <w:sz w:val="20"/>
          <w:szCs w:val="20"/>
        </w:rPr>
        <w:t xml:space="preserve">In this contribution, we </w:t>
      </w:r>
      <w:r w:rsidR="0000193D">
        <w:rPr>
          <w:sz w:val="20"/>
          <w:szCs w:val="20"/>
        </w:rPr>
        <w:t>discuss the</w:t>
      </w:r>
      <w:r w:rsidR="0065563F">
        <w:rPr>
          <w:sz w:val="20"/>
          <w:szCs w:val="20"/>
        </w:rPr>
        <w:t xml:space="preserve"> following issues:</w:t>
      </w:r>
    </w:p>
    <w:p w14:paraId="06DBC25B" w14:textId="77777777" w:rsidR="00567884" w:rsidRDefault="00567884" w:rsidP="0065563F">
      <w:pPr>
        <w:pStyle w:val="ListParagraph"/>
        <w:numPr>
          <w:ilvl w:val="0"/>
          <w:numId w:val="37"/>
        </w:numPr>
        <w:spacing w:before="100" w:beforeAutospacing="1" w:after="100" w:afterAutospacing="1"/>
        <w:rPr>
          <w:sz w:val="20"/>
          <w:szCs w:val="20"/>
        </w:rPr>
      </w:pPr>
      <w:r w:rsidRPr="00567884">
        <w:rPr>
          <w:sz w:val="20"/>
          <w:szCs w:val="20"/>
        </w:rPr>
        <w:t>Feasibility/necessity of enhancing requirements for L3 measurements</w:t>
      </w:r>
    </w:p>
    <w:p w14:paraId="17519B8E" w14:textId="413EB1F3" w:rsidR="0051004D" w:rsidRPr="00F62112" w:rsidRDefault="00567884" w:rsidP="0065563F">
      <w:pPr>
        <w:pStyle w:val="ListParagraph"/>
        <w:numPr>
          <w:ilvl w:val="0"/>
          <w:numId w:val="37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UE implementation-dependent enhancement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7B9A3FC2" w14:textId="0E5CFDDD" w:rsidR="009F2B49" w:rsidRDefault="009F2B49" w:rsidP="009F2B49">
      <w:pPr>
        <w:pStyle w:val="Heading2"/>
      </w:pPr>
      <w:r>
        <w:t xml:space="preserve">2.1 </w:t>
      </w:r>
      <w:r w:rsidR="00567884" w:rsidRPr="00567884">
        <w:t>Feasibility/necessity of enhancing requirements for L3 measurements</w:t>
      </w:r>
    </w:p>
    <w:p w14:paraId="2DF75956" w14:textId="6256D1D4" w:rsidR="0065563F" w:rsidRPr="0065563F" w:rsidRDefault="00C056AE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There </w:t>
      </w:r>
      <w:r w:rsidR="00DE7BF8">
        <w:rPr>
          <w:color w:val="000000"/>
          <w:sz w:val="20"/>
          <w:szCs w:val="20"/>
          <w:lang w:val="en-GB"/>
        </w:rPr>
        <w:t>are two major options</w:t>
      </w:r>
      <w:r>
        <w:rPr>
          <w:color w:val="000000"/>
          <w:sz w:val="20"/>
          <w:szCs w:val="20"/>
          <w:lang w:val="en-GB"/>
        </w:rPr>
        <w:t xml:space="preserve"> in the WF</w:t>
      </w:r>
      <w:r w:rsidR="00EB233F">
        <w:rPr>
          <w:color w:val="000000"/>
          <w:sz w:val="20"/>
          <w:szCs w:val="20"/>
          <w:lang w:val="en-GB"/>
        </w:rPr>
        <w:t xml:space="preserve"> [</w:t>
      </w:r>
      <w:r>
        <w:rPr>
          <w:color w:val="000000"/>
          <w:sz w:val="20"/>
          <w:szCs w:val="20"/>
          <w:lang w:val="en-GB"/>
        </w:rPr>
        <w:t>1</w:t>
      </w:r>
      <w:r w:rsidR="00EB233F">
        <w:rPr>
          <w:color w:val="000000"/>
          <w:sz w:val="20"/>
          <w:szCs w:val="20"/>
          <w:lang w:val="en-GB"/>
        </w:rPr>
        <w:t>]</w:t>
      </w:r>
      <w:r w:rsidR="00DE7BF8">
        <w:rPr>
          <w:color w:val="000000"/>
          <w:sz w:val="20"/>
          <w:szCs w:val="20"/>
          <w:lang w:val="en-GB"/>
        </w:rPr>
        <w:t xml:space="preserve"> as copied below, noting the sub-options are not listed here</w:t>
      </w:r>
      <w:r w:rsidR="00EB233F">
        <w:rPr>
          <w:color w:val="000000"/>
          <w:sz w:val="20"/>
          <w:szCs w:val="20"/>
          <w:lang w:val="en-GB"/>
        </w:rPr>
        <w:t>.</w:t>
      </w:r>
    </w:p>
    <w:p w14:paraId="761129B3" w14:textId="66F08757" w:rsidR="00092DEA" w:rsidRDefault="00092DEA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1480DA7" w14:textId="77777777" w:rsidR="00DE7BF8" w:rsidRPr="00DE7BF8" w:rsidRDefault="00DE7BF8" w:rsidP="00DE7BF8">
      <w:pPr>
        <w:rPr>
          <w:b/>
          <w:i/>
          <w:iCs/>
          <w:color w:val="000000" w:themeColor="text1"/>
          <w:sz w:val="20"/>
          <w:szCs w:val="20"/>
          <w:u w:val="single"/>
          <w:lang w:eastAsia="ko-KR"/>
        </w:rPr>
      </w:pPr>
      <w:r w:rsidRPr="00DE7BF8">
        <w:rPr>
          <w:b/>
          <w:i/>
          <w:iCs/>
          <w:color w:val="000000" w:themeColor="text1"/>
          <w:sz w:val="20"/>
          <w:szCs w:val="20"/>
          <w:u w:val="single"/>
          <w:lang w:eastAsia="ko-KR"/>
        </w:rPr>
        <w:t>Issue 2-1-1: Feasibility/necessity of enhancing requirements for L3 measurements</w:t>
      </w:r>
    </w:p>
    <w:p w14:paraId="5440990E" w14:textId="77777777" w:rsidR="00DE7BF8" w:rsidRPr="00DE7BF8" w:rsidRDefault="00DE7BF8" w:rsidP="00DE7BF8">
      <w:pPr>
        <w:pStyle w:val="ListParagraph"/>
        <w:numPr>
          <w:ilvl w:val="0"/>
          <w:numId w:val="36"/>
        </w:numPr>
        <w:spacing w:after="120" w:line="259" w:lineRule="auto"/>
        <w:ind w:left="72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DE7BF8">
        <w:rPr>
          <w:rFonts w:eastAsia="SimSun"/>
          <w:i/>
          <w:iCs/>
          <w:color w:val="000000" w:themeColor="text1"/>
          <w:sz w:val="20"/>
          <w:szCs w:val="20"/>
        </w:rPr>
        <w:t>Proposals</w:t>
      </w:r>
    </w:p>
    <w:p w14:paraId="4D3CA2AD" w14:textId="77777777" w:rsidR="00DE7BF8" w:rsidRPr="00DE7BF8" w:rsidRDefault="00DE7BF8" w:rsidP="00DE7BF8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DE7BF8">
        <w:rPr>
          <w:rFonts w:eastAsia="SimSun"/>
          <w:i/>
          <w:iCs/>
          <w:color w:val="000000" w:themeColor="text1"/>
          <w:sz w:val="20"/>
          <w:szCs w:val="20"/>
        </w:rPr>
        <w:t>Option 1 (MTK, Intel, Huawei, Qualcomm, OPPO, Ericsson, Samsung, NTT DOCOMO): No L3 measurement requirements enhancement in R18 multi-Rx chain WI.</w:t>
      </w:r>
    </w:p>
    <w:p w14:paraId="0B96F1CE" w14:textId="77777777" w:rsidR="00DE7BF8" w:rsidRPr="00DE7BF8" w:rsidRDefault="00DE7BF8" w:rsidP="00DE7BF8">
      <w:pPr>
        <w:pStyle w:val="ListParagraph"/>
        <w:numPr>
          <w:ilvl w:val="1"/>
          <w:numId w:val="36"/>
        </w:numPr>
        <w:spacing w:after="120" w:line="259" w:lineRule="auto"/>
        <w:ind w:left="1440"/>
        <w:contextualSpacing w:val="0"/>
        <w:rPr>
          <w:rFonts w:eastAsia="SimSun"/>
          <w:i/>
          <w:iCs/>
          <w:color w:val="000000" w:themeColor="text1"/>
          <w:sz w:val="20"/>
          <w:szCs w:val="20"/>
        </w:rPr>
      </w:pPr>
      <w:r w:rsidRPr="00DE7BF8">
        <w:rPr>
          <w:rFonts w:eastAsia="SimSun"/>
          <w:i/>
          <w:iCs/>
          <w:color w:val="000000" w:themeColor="text1"/>
          <w:sz w:val="20"/>
          <w:szCs w:val="20"/>
        </w:rPr>
        <w:t>Option 2 (CMCC, LGE, Xiaomi, vivo, ZTE, Nokia): L3 measurement requirements are enhanced in R18 multi-Rx chain WI.</w:t>
      </w:r>
    </w:p>
    <w:p w14:paraId="0C18061F" w14:textId="225F00D8" w:rsidR="00C056AE" w:rsidRDefault="00DE7BF8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 our understanding, the main argument for Option 1 is from </w:t>
      </w:r>
      <w:proofErr w:type="spellStart"/>
      <w:r>
        <w:rPr>
          <w:color w:val="000000"/>
          <w:sz w:val="20"/>
          <w:szCs w:val="20"/>
        </w:rPr>
        <w:t>Ue</w:t>
      </w:r>
      <w:proofErr w:type="spellEnd"/>
      <w:r>
        <w:rPr>
          <w:color w:val="000000"/>
          <w:sz w:val="20"/>
          <w:szCs w:val="20"/>
        </w:rPr>
        <w:t xml:space="preserve"> mobility’s perspective, there is no need to enhance the L3 measurement requirements since UEs capable of simultaneous two-</w:t>
      </w:r>
      <w:proofErr w:type="spellStart"/>
      <w:r>
        <w:rPr>
          <w:color w:val="000000"/>
          <w:sz w:val="20"/>
          <w:szCs w:val="20"/>
        </w:rPr>
        <w:t>AoA</w:t>
      </w:r>
      <w:proofErr w:type="spellEnd"/>
      <w:r>
        <w:rPr>
          <w:color w:val="000000"/>
          <w:sz w:val="20"/>
          <w:szCs w:val="20"/>
        </w:rPr>
        <w:t xml:space="preserve"> reception are not moving faster than UEs only capable of single-</w:t>
      </w:r>
      <w:proofErr w:type="spellStart"/>
      <w:r>
        <w:rPr>
          <w:color w:val="000000"/>
          <w:sz w:val="20"/>
          <w:szCs w:val="20"/>
        </w:rPr>
        <w:t>AoA</w:t>
      </w:r>
      <w:proofErr w:type="spellEnd"/>
      <w:r>
        <w:rPr>
          <w:color w:val="000000"/>
          <w:sz w:val="20"/>
          <w:szCs w:val="20"/>
        </w:rPr>
        <w:t xml:space="preserve"> reception. </w:t>
      </w:r>
      <w:r w:rsidR="005E1CBF">
        <w:rPr>
          <w:color w:val="000000"/>
          <w:sz w:val="20"/>
          <w:szCs w:val="20"/>
        </w:rPr>
        <w:t xml:space="preserve">This argument is reasonable and as a result, RAN4 should not seek to improve L3 measurement delay. However, </w:t>
      </w:r>
      <w:r>
        <w:rPr>
          <w:color w:val="000000"/>
          <w:sz w:val="20"/>
          <w:szCs w:val="20"/>
        </w:rPr>
        <w:t xml:space="preserve">there are other potential benefits of enhancing L3 measurement.  </w:t>
      </w:r>
    </w:p>
    <w:p w14:paraId="1E7E5DF8" w14:textId="5F115F27" w:rsidR="005E1CBF" w:rsidRDefault="005E1CBF" w:rsidP="00F5494A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before="12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Easing of</w:t>
      </w:r>
      <w:r w:rsidRPr="005E1CBF">
        <w:rPr>
          <w:color w:val="000000"/>
          <w:sz w:val="20"/>
          <w:szCs w:val="20"/>
        </w:rPr>
        <w:t xml:space="preserve"> measurement restriction</w:t>
      </w:r>
      <w:r>
        <w:rPr>
          <w:color w:val="000000"/>
          <w:sz w:val="20"/>
          <w:szCs w:val="20"/>
        </w:rPr>
        <w:t xml:space="preserve">: with two active panels, the UE can complete the L3 measurement </w:t>
      </w:r>
      <w:r w:rsidR="00F5494A">
        <w:rPr>
          <w:color w:val="000000"/>
          <w:sz w:val="20"/>
          <w:szCs w:val="20"/>
        </w:rPr>
        <w:t>more quickly</w:t>
      </w:r>
      <w:r>
        <w:rPr>
          <w:color w:val="000000"/>
          <w:sz w:val="20"/>
          <w:szCs w:val="20"/>
        </w:rPr>
        <w:t>, i.e., using few SMTC occasions. As such, there is less chance for the L3 measurement and L1 measurement</w:t>
      </w:r>
      <w:r w:rsidR="00F5494A">
        <w:rPr>
          <w:color w:val="000000"/>
          <w:sz w:val="20"/>
          <w:szCs w:val="20"/>
        </w:rPr>
        <w:t xml:space="preserve"> to collide with each other and the measurement restriction can be eased. Parameters such as </w:t>
      </w:r>
      <w:r w:rsidR="00F5494A" w:rsidRPr="00F5494A">
        <w:rPr>
          <w:color w:val="000000"/>
          <w:sz w:val="20"/>
          <w:szCs w:val="20"/>
        </w:rPr>
        <w:t>K</w:t>
      </w:r>
      <w:r w:rsidR="00F5494A" w:rsidRPr="00F5494A">
        <w:rPr>
          <w:color w:val="000000"/>
          <w:sz w:val="20"/>
          <w:szCs w:val="20"/>
          <w:vertAlign w:val="subscript"/>
        </w:rPr>
        <w:t>layer1_measurement</w:t>
      </w:r>
      <w:r w:rsidR="00F5494A" w:rsidRPr="00F5494A">
        <w:rPr>
          <w:color w:val="000000"/>
          <w:sz w:val="20"/>
          <w:szCs w:val="20"/>
        </w:rPr>
        <w:t xml:space="preserve"> in L3 measurement requirement</w:t>
      </w:r>
      <w:r w:rsidR="00F5494A">
        <w:rPr>
          <w:color w:val="000000"/>
          <w:sz w:val="20"/>
          <w:szCs w:val="20"/>
        </w:rPr>
        <w:t xml:space="preserve"> and</w:t>
      </w:r>
      <w:r w:rsidR="00F5494A" w:rsidRPr="00F5494A">
        <w:rPr>
          <w:color w:val="000000"/>
          <w:sz w:val="20"/>
          <w:szCs w:val="20"/>
        </w:rPr>
        <w:t xml:space="preserve"> </w:t>
      </w:r>
      <w:proofErr w:type="spellStart"/>
      <w:r w:rsidR="00F5494A" w:rsidRPr="00F5494A">
        <w:rPr>
          <w:color w:val="000000"/>
          <w:sz w:val="20"/>
          <w:szCs w:val="20"/>
        </w:rPr>
        <w:t>P</w:t>
      </w:r>
      <w:r w:rsidR="00F5494A" w:rsidRPr="00F5494A">
        <w:rPr>
          <w:color w:val="000000"/>
          <w:sz w:val="20"/>
          <w:szCs w:val="20"/>
          <w:vertAlign w:val="subscript"/>
        </w:rPr>
        <w:t>sharing</w:t>
      </w:r>
      <w:proofErr w:type="spellEnd"/>
      <w:r w:rsidR="00F5494A" w:rsidRPr="00F5494A">
        <w:rPr>
          <w:color w:val="000000"/>
          <w:sz w:val="20"/>
          <w:szCs w:val="20"/>
          <w:vertAlign w:val="subscript"/>
        </w:rPr>
        <w:t xml:space="preserve"> factor</w:t>
      </w:r>
      <w:r w:rsidR="00F5494A" w:rsidRPr="00F5494A">
        <w:rPr>
          <w:color w:val="000000"/>
          <w:sz w:val="20"/>
          <w:szCs w:val="20"/>
        </w:rPr>
        <w:t xml:space="preserve"> in L1 measurement requirement</w:t>
      </w:r>
      <w:r w:rsidR="00F5494A">
        <w:rPr>
          <w:color w:val="000000"/>
          <w:sz w:val="20"/>
          <w:szCs w:val="20"/>
        </w:rPr>
        <w:t xml:space="preserve"> can be revisited.</w:t>
      </w:r>
    </w:p>
    <w:p w14:paraId="50B4E486" w14:textId="4CF5F283" w:rsidR="005E1CBF" w:rsidRDefault="005E1CBF" w:rsidP="00F5494A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before="12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Easing of </w:t>
      </w:r>
      <w:r w:rsidRPr="005E1CBF">
        <w:rPr>
          <w:color w:val="000000"/>
          <w:sz w:val="20"/>
          <w:szCs w:val="20"/>
        </w:rPr>
        <w:t>scheduling restriction</w:t>
      </w:r>
      <w:r w:rsidR="00F5494A">
        <w:rPr>
          <w:color w:val="000000"/>
          <w:sz w:val="20"/>
          <w:szCs w:val="20"/>
        </w:rPr>
        <w:t>: Similarly, if the L3 measurement can be completed more quickly, the impact on data transmission/reception can be reduced.</w:t>
      </w:r>
    </w:p>
    <w:p w14:paraId="5DD131E5" w14:textId="77777777" w:rsidR="00253687" w:rsidRDefault="00253687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CEFF99" w14:textId="03195F9C" w:rsidR="00092DEA" w:rsidRDefault="00DB0530" w:rsidP="00092DEA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="00092DEA"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Enhancing L3 measurement can provide benefits in terms of e</w:t>
      </w:r>
      <w:r w:rsidRPr="00DB0530">
        <w:rPr>
          <w:b/>
          <w:bCs/>
          <w:i/>
          <w:iCs/>
          <w:sz w:val="20"/>
          <w:szCs w:val="20"/>
        </w:rPr>
        <w:t>asing of measurement restriction</w:t>
      </w:r>
      <w:r>
        <w:rPr>
          <w:b/>
          <w:bCs/>
          <w:i/>
          <w:iCs/>
          <w:sz w:val="20"/>
          <w:szCs w:val="20"/>
        </w:rPr>
        <w:t xml:space="preserve"> or scheduling restriction.</w:t>
      </w:r>
    </w:p>
    <w:p w14:paraId="7F7596EB" w14:textId="0CC677CB" w:rsidR="00F87B65" w:rsidRDefault="00F87B65" w:rsidP="00092DEA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It is proposed to focus on L3 measurement enhancement related to e</w:t>
      </w:r>
      <w:r w:rsidRPr="00DB0530">
        <w:rPr>
          <w:b/>
          <w:bCs/>
          <w:i/>
          <w:iCs/>
          <w:sz w:val="20"/>
          <w:szCs w:val="20"/>
        </w:rPr>
        <w:t>asing of measurement restriction</w:t>
      </w:r>
      <w:r>
        <w:rPr>
          <w:b/>
          <w:bCs/>
          <w:i/>
          <w:iCs/>
          <w:sz w:val="20"/>
          <w:szCs w:val="20"/>
        </w:rPr>
        <w:t xml:space="preserve"> or scheduling restriction.</w:t>
      </w:r>
    </w:p>
    <w:p w14:paraId="7CDBB1C4" w14:textId="321655C5" w:rsidR="00042116" w:rsidRDefault="00042116" w:rsidP="00A75C35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DE5279B" w14:textId="61919548" w:rsidR="00042116" w:rsidRDefault="00042116" w:rsidP="00042116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It was agreed in RAN4#104 that </w:t>
      </w:r>
      <w:r w:rsidRPr="00042116">
        <w:rPr>
          <w:color w:val="000000"/>
          <w:sz w:val="20"/>
          <w:szCs w:val="20"/>
        </w:rPr>
        <w:t>2 searchers are assumed</w:t>
      </w:r>
      <w:r>
        <w:rPr>
          <w:color w:val="000000"/>
          <w:sz w:val="20"/>
          <w:szCs w:val="20"/>
        </w:rPr>
        <w:t xml:space="preserve"> </w:t>
      </w:r>
      <w:r w:rsidRPr="00042116">
        <w:rPr>
          <w:color w:val="000000"/>
          <w:sz w:val="20"/>
          <w:szCs w:val="20"/>
        </w:rPr>
        <w:t>for cell detection and measurements</w:t>
      </w:r>
      <w:r>
        <w:rPr>
          <w:color w:val="000000"/>
          <w:sz w:val="20"/>
          <w:szCs w:val="20"/>
        </w:rPr>
        <w:t>. However, for single-carrier mode, it is feasible to use two active panels for L3 measurement simultaneously.</w:t>
      </w:r>
    </w:p>
    <w:p w14:paraId="0B918D78" w14:textId="77777777" w:rsidR="00042116" w:rsidRDefault="00042116" w:rsidP="00042116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2C11AF7" w14:textId="14AB726B" w:rsidR="00F62112" w:rsidRDefault="00F62112" w:rsidP="00F62112">
      <w:pPr>
        <w:pStyle w:val="Heading2"/>
      </w:pPr>
      <w:r>
        <w:lastRenderedPageBreak/>
        <w:t>2.</w:t>
      </w:r>
      <w:r w:rsidR="0000193D">
        <w:t>2</w:t>
      </w:r>
      <w:r>
        <w:t xml:space="preserve"> </w:t>
      </w:r>
      <w:r w:rsidR="00DE7BF8" w:rsidRPr="00DE7BF8">
        <w:t>UE implementation-dependent enhancement</w:t>
      </w:r>
    </w:p>
    <w:p w14:paraId="26D4AF31" w14:textId="24C3E10E" w:rsidR="00A84B1E" w:rsidRDefault="00042116" w:rsidP="00CC742A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When two active panels are used simultaneously, how much improvement can be achieved depends on UE panel implementation/capability. As shown in Fig. 1 below, it is obvious that the two UE panel implementation leads to different</w:t>
      </w:r>
      <w:r w:rsidR="00D56681">
        <w:rPr>
          <w:color w:val="000000"/>
          <w:sz w:val="20"/>
          <w:szCs w:val="20"/>
          <w:lang w:val="en-GB"/>
        </w:rPr>
        <w:t xml:space="preserve"> levels of improvement for the beam sweeping factor N: for implementation (a), N can be reduced to 4; for implementation (b), N can be reduced to 6.</w:t>
      </w:r>
    </w:p>
    <w:p w14:paraId="15B464F0" w14:textId="4490F752" w:rsidR="00DE7BF8" w:rsidRDefault="00DE7BF8" w:rsidP="00CC742A">
      <w:pPr>
        <w:rPr>
          <w:color w:val="000000"/>
          <w:sz w:val="20"/>
          <w:szCs w:val="20"/>
          <w:lang w:val="en-GB"/>
        </w:rPr>
      </w:pPr>
    </w:p>
    <w:p w14:paraId="7F0CB854" w14:textId="77777777" w:rsidR="00042116" w:rsidRDefault="00042116" w:rsidP="00042116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F71571">
        <w:rPr>
          <w:noProof/>
          <w:color w:val="000000"/>
          <w:sz w:val="20"/>
          <w:szCs w:val="20"/>
        </w:rPr>
        <w:drawing>
          <wp:inline distT="0" distB="0" distL="0" distR="0" wp14:anchorId="50955FCE" wp14:editId="0D893B14">
            <wp:extent cx="2007445" cy="1062111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457" cy="106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</w:t>
      </w:r>
      <w:r w:rsidRPr="00F71571">
        <w:rPr>
          <w:noProof/>
          <w:color w:val="000000"/>
          <w:sz w:val="20"/>
          <w:szCs w:val="20"/>
        </w:rPr>
        <w:drawing>
          <wp:inline distT="0" distB="0" distL="0" distR="0" wp14:anchorId="64AC2E8D" wp14:editId="3C82D195">
            <wp:extent cx="1265644" cy="1758462"/>
            <wp:effectExtent l="0" t="0" r="4445" b="0"/>
            <wp:docPr id="2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7077" cy="180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876BD" w14:textId="77777777" w:rsidR="00042116" w:rsidRDefault="00042116" w:rsidP="00042116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DBFECD4" w14:textId="77777777" w:rsidR="00042116" w:rsidRPr="00253687" w:rsidRDefault="00042116" w:rsidP="00042116">
      <w:pPr>
        <w:pStyle w:val="ListParagraph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(b)</w:t>
      </w:r>
    </w:p>
    <w:p w14:paraId="36ED5563" w14:textId="77777777" w:rsidR="00042116" w:rsidRDefault="00042116" w:rsidP="00042116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9F17EAC" w14:textId="77777777" w:rsidR="00042116" w:rsidRDefault="00042116" w:rsidP="00042116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Figure 1: (a) Panels with equal capability, each generating four beams; (b) Panels with unequal capability, one generating two beams and the other generating six </w:t>
      </w:r>
      <w:proofErr w:type="gramStart"/>
      <w:r>
        <w:rPr>
          <w:color w:val="000000"/>
          <w:sz w:val="20"/>
          <w:szCs w:val="20"/>
        </w:rPr>
        <w:t>beams;</w:t>
      </w:r>
      <w:proofErr w:type="gramEnd"/>
    </w:p>
    <w:p w14:paraId="6B812509" w14:textId="77777777" w:rsidR="00353C63" w:rsidRPr="00042116" w:rsidRDefault="00353C63" w:rsidP="001E7A2A">
      <w:pPr>
        <w:rPr>
          <w:color w:val="000000"/>
          <w:sz w:val="20"/>
          <w:szCs w:val="20"/>
        </w:rPr>
      </w:pPr>
    </w:p>
    <w:p w14:paraId="2827105C" w14:textId="37019427" w:rsidR="006C0730" w:rsidRPr="00AD7212" w:rsidRDefault="00F87B65" w:rsidP="00AD7212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Observation 2</w:t>
      </w:r>
      <w:r w:rsidR="001E7A2A" w:rsidRPr="004E0E90">
        <w:rPr>
          <w:b/>
          <w:bCs/>
          <w:i/>
          <w:iCs/>
          <w:sz w:val="20"/>
          <w:szCs w:val="20"/>
        </w:rPr>
        <w:t xml:space="preserve">: </w:t>
      </w:r>
      <w:r w:rsidR="00AD7212">
        <w:rPr>
          <w:b/>
          <w:bCs/>
          <w:i/>
          <w:iCs/>
          <w:sz w:val="20"/>
          <w:szCs w:val="20"/>
        </w:rPr>
        <w:t>H</w:t>
      </w:r>
      <w:r w:rsidR="00AD7212" w:rsidRPr="00AD7212">
        <w:rPr>
          <w:b/>
          <w:bCs/>
          <w:i/>
          <w:iCs/>
          <w:sz w:val="20"/>
          <w:szCs w:val="20"/>
        </w:rPr>
        <w:t>ow much</w:t>
      </w:r>
      <w:r w:rsidR="00AD7212">
        <w:rPr>
          <w:b/>
          <w:bCs/>
          <w:i/>
          <w:iCs/>
          <w:sz w:val="20"/>
          <w:szCs w:val="20"/>
        </w:rPr>
        <w:t xml:space="preserve"> L3 measurement enhancement</w:t>
      </w:r>
      <w:r w:rsidR="00AD7212" w:rsidRPr="00AD7212">
        <w:rPr>
          <w:b/>
          <w:bCs/>
          <w:i/>
          <w:iCs/>
          <w:sz w:val="20"/>
          <w:szCs w:val="20"/>
        </w:rPr>
        <w:t xml:space="preserve"> can be achieved depends on UE panel implementation/capability</w:t>
      </w:r>
      <w:r w:rsidR="00AD7212">
        <w:rPr>
          <w:b/>
          <w:bCs/>
          <w:i/>
          <w:iCs/>
          <w:sz w:val="20"/>
          <w:szCs w:val="20"/>
        </w:rPr>
        <w:t>.</w:t>
      </w:r>
    </w:p>
    <w:p w14:paraId="59DDE12B" w14:textId="77777777" w:rsidR="00E55151" w:rsidRPr="00E55151" w:rsidRDefault="00E55151" w:rsidP="00C163A6">
      <w:pPr>
        <w:rPr>
          <w:color w:val="000000"/>
          <w:sz w:val="20"/>
          <w:szCs w:val="20"/>
          <w:lang w:val="en-GB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774ABA4F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5C7DE9">
        <w:rPr>
          <w:sz w:val="20"/>
          <w:szCs w:val="20"/>
        </w:rPr>
        <w:t>/observations</w:t>
      </w:r>
      <w:r w:rsidR="00A91EAD">
        <w:rPr>
          <w:sz w:val="20"/>
          <w:szCs w:val="20"/>
        </w:rPr>
        <w:t>.</w:t>
      </w:r>
    </w:p>
    <w:p w14:paraId="5D0CBF48" w14:textId="77777777" w:rsidR="005C7DE9" w:rsidRDefault="005C7DE9" w:rsidP="005C7DE9">
      <w:pPr>
        <w:spacing w:before="120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Enhancing L3 measurement can provide benefits in terms of e</w:t>
      </w:r>
      <w:r w:rsidRPr="00DB0530">
        <w:rPr>
          <w:b/>
          <w:bCs/>
          <w:i/>
          <w:iCs/>
          <w:sz w:val="20"/>
          <w:szCs w:val="20"/>
        </w:rPr>
        <w:t>asing of measurement restriction</w:t>
      </w:r>
      <w:r>
        <w:rPr>
          <w:b/>
          <w:bCs/>
          <w:i/>
          <w:iCs/>
          <w:sz w:val="20"/>
          <w:szCs w:val="20"/>
        </w:rPr>
        <w:t xml:space="preserve"> or scheduling restriction.</w:t>
      </w:r>
    </w:p>
    <w:p w14:paraId="4D1310A9" w14:textId="77777777" w:rsidR="005C7DE9" w:rsidRDefault="005C7DE9" w:rsidP="005C7DE9">
      <w:pPr>
        <w:spacing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It is proposed to focus on L3 measurement enhancement related to e</w:t>
      </w:r>
      <w:r w:rsidRPr="00DB0530">
        <w:rPr>
          <w:b/>
          <w:bCs/>
          <w:i/>
          <w:iCs/>
          <w:sz w:val="20"/>
          <w:szCs w:val="20"/>
        </w:rPr>
        <w:t>asing of measurement restriction</w:t>
      </w:r>
      <w:r>
        <w:rPr>
          <w:b/>
          <w:bCs/>
          <w:i/>
          <w:iCs/>
          <w:sz w:val="20"/>
          <w:szCs w:val="20"/>
        </w:rPr>
        <w:t xml:space="preserve"> or scheduling restriction.</w:t>
      </w:r>
    </w:p>
    <w:p w14:paraId="2AABA9FC" w14:textId="77777777" w:rsidR="005C7DE9" w:rsidRPr="00AD7212" w:rsidRDefault="005C7DE9" w:rsidP="005C7DE9">
      <w:pPr>
        <w:spacing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Observation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H</w:t>
      </w:r>
      <w:r w:rsidRPr="00AD7212">
        <w:rPr>
          <w:b/>
          <w:bCs/>
          <w:i/>
          <w:iCs/>
          <w:sz w:val="20"/>
          <w:szCs w:val="20"/>
        </w:rPr>
        <w:t>ow much</w:t>
      </w:r>
      <w:r>
        <w:rPr>
          <w:b/>
          <w:bCs/>
          <w:i/>
          <w:iCs/>
          <w:sz w:val="20"/>
          <w:szCs w:val="20"/>
        </w:rPr>
        <w:t xml:space="preserve"> L3 measurement enhancement</w:t>
      </w:r>
      <w:r w:rsidRPr="00AD7212">
        <w:rPr>
          <w:b/>
          <w:bCs/>
          <w:i/>
          <w:iCs/>
          <w:sz w:val="20"/>
          <w:szCs w:val="20"/>
        </w:rPr>
        <w:t xml:space="preserve"> can be achieved depends on UE panel implementation/capability</w:t>
      </w:r>
      <w:r>
        <w:rPr>
          <w:b/>
          <w:bCs/>
          <w:i/>
          <w:iCs/>
          <w:sz w:val="20"/>
          <w:szCs w:val="20"/>
        </w:rPr>
        <w:t>.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bookmarkEnd w:id="0"/>
    <w:p w14:paraId="37ACD691" w14:textId="5D7C2843" w:rsidR="009C49E3" w:rsidRPr="005E1995" w:rsidRDefault="00625E18" w:rsidP="005E1995">
      <w:pPr>
        <w:pStyle w:val="EX"/>
        <w:rPr>
          <w:sz w:val="20"/>
          <w:szCs w:val="20"/>
        </w:rPr>
      </w:pPr>
      <w:r w:rsidRPr="00625E18">
        <w:rPr>
          <w:sz w:val="20"/>
          <w:szCs w:val="20"/>
        </w:rPr>
        <w:t>R4-2217246, "WF on RRM impacts and general aspects for multi-Rx," vivo</w:t>
      </w:r>
    </w:p>
    <w:sectPr w:rsidR="009C49E3" w:rsidRPr="005E1995" w:rsidSect="00114E2C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A33EB" w14:textId="77777777" w:rsidR="006D4556" w:rsidRDefault="006D4556">
      <w:r>
        <w:separator/>
      </w:r>
    </w:p>
  </w:endnote>
  <w:endnote w:type="continuationSeparator" w:id="0">
    <w:p w14:paraId="0BF72237" w14:textId="77777777" w:rsidR="006D4556" w:rsidRDefault="006D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B7C7D" w14:textId="77777777" w:rsidR="006D4556" w:rsidRDefault="006D4556">
      <w:r>
        <w:separator/>
      </w:r>
    </w:p>
  </w:footnote>
  <w:footnote w:type="continuationSeparator" w:id="0">
    <w:p w14:paraId="5F6758EE" w14:textId="77777777" w:rsidR="006D4556" w:rsidRDefault="006D4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1631"/>
    <w:multiLevelType w:val="hybridMultilevel"/>
    <w:tmpl w:val="32122DF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1E0858D1"/>
    <w:multiLevelType w:val="hybridMultilevel"/>
    <w:tmpl w:val="3BC6A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AC236B"/>
    <w:multiLevelType w:val="hybridMultilevel"/>
    <w:tmpl w:val="CB9E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2705335"/>
    <w:multiLevelType w:val="hybridMultilevel"/>
    <w:tmpl w:val="85D47F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D07DA"/>
    <w:multiLevelType w:val="hybridMultilevel"/>
    <w:tmpl w:val="CE06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710814"/>
    <w:multiLevelType w:val="hybridMultilevel"/>
    <w:tmpl w:val="504A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2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0F701C"/>
    <w:multiLevelType w:val="hybridMultilevel"/>
    <w:tmpl w:val="408CA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8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4"/>
  </w:num>
  <w:num w:numId="8" w16cid:durableId="820000239">
    <w:abstractNumId w:val="6"/>
  </w:num>
  <w:num w:numId="9" w16cid:durableId="1418207271">
    <w:abstractNumId w:val="29"/>
  </w:num>
  <w:num w:numId="10" w16cid:durableId="1583371418">
    <w:abstractNumId w:val="36"/>
  </w:num>
  <w:num w:numId="11" w16cid:durableId="654532386">
    <w:abstractNumId w:val="15"/>
  </w:num>
  <w:num w:numId="12" w16cid:durableId="1304584639">
    <w:abstractNumId w:val="12"/>
  </w:num>
  <w:num w:numId="13" w16cid:durableId="721171787">
    <w:abstractNumId w:val="10"/>
  </w:num>
  <w:num w:numId="14" w16cid:durableId="1592349769">
    <w:abstractNumId w:val="35"/>
  </w:num>
  <w:num w:numId="15" w16cid:durableId="278998918">
    <w:abstractNumId w:val="20"/>
  </w:num>
  <w:num w:numId="16" w16cid:durableId="434713335">
    <w:abstractNumId w:val="33"/>
  </w:num>
  <w:num w:numId="17" w16cid:durableId="1786650561">
    <w:abstractNumId w:val="21"/>
  </w:num>
  <w:num w:numId="18" w16cid:durableId="119229966">
    <w:abstractNumId w:val="7"/>
  </w:num>
  <w:num w:numId="19" w16cid:durableId="773282714">
    <w:abstractNumId w:val="27"/>
  </w:num>
  <w:num w:numId="20" w16cid:durableId="1943295931">
    <w:abstractNumId w:val="1"/>
  </w:num>
  <w:num w:numId="21" w16cid:durableId="721640857">
    <w:abstractNumId w:val="43"/>
  </w:num>
  <w:num w:numId="22" w16cid:durableId="1167212164">
    <w:abstractNumId w:val="44"/>
  </w:num>
  <w:num w:numId="23" w16cid:durableId="240023206">
    <w:abstractNumId w:val="28"/>
  </w:num>
  <w:num w:numId="24" w16cid:durableId="191648044">
    <w:abstractNumId w:val="14"/>
  </w:num>
  <w:num w:numId="25" w16cid:durableId="473066965">
    <w:abstractNumId w:val="25"/>
  </w:num>
  <w:num w:numId="26" w16cid:durableId="1489638411">
    <w:abstractNumId w:val="23"/>
  </w:num>
  <w:num w:numId="27" w16cid:durableId="1422525457">
    <w:abstractNumId w:val="22"/>
  </w:num>
  <w:num w:numId="28" w16cid:durableId="653946618">
    <w:abstractNumId w:val="4"/>
  </w:num>
  <w:num w:numId="29" w16cid:durableId="1543327048">
    <w:abstractNumId w:val="46"/>
  </w:num>
  <w:num w:numId="30" w16cid:durableId="991716118">
    <w:abstractNumId w:val="16"/>
  </w:num>
  <w:num w:numId="31" w16cid:durableId="737675157">
    <w:abstractNumId w:val="18"/>
  </w:num>
  <w:num w:numId="32" w16cid:durableId="526335178">
    <w:abstractNumId w:val="11"/>
  </w:num>
  <w:num w:numId="33" w16cid:durableId="1432161911">
    <w:abstractNumId w:val="5"/>
  </w:num>
  <w:num w:numId="34" w16cid:durableId="463815305">
    <w:abstractNumId w:val="32"/>
  </w:num>
  <w:num w:numId="35" w16cid:durableId="1451046251">
    <w:abstractNumId w:val="42"/>
  </w:num>
  <w:num w:numId="36" w16cid:durableId="1500928002">
    <w:abstractNumId w:val="34"/>
  </w:num>
  <w:num w:numId="37" w16cid:durableId="481117822">
    <w:abstractNumId w:val="13"/>
  </w:num>
  <w:num w:numId="38" w16cid:durableId="1328439027">
    <w:abstractNumId w:val="37"/>
  </w:num>
  <w:num w:numId="39" w16cid:durableId="1341740826">
    <w:abstractNumId w:val="31"/>
  </w:num>
  <w:num w:numId="40" w16cid:durableId="1537429877">
    <w:abstractNumId w:val="41"/>
  </w:num>
  <w:num w:numId="41" w16cid:durableId="302203300">
    <w:abstractNumId w:val="47"/>
  </w:num>
  <w:num w:numId="42" w16cid:durableId="381712461">
    <w:abstractNumId w:val="19"/>
  </w:num>
  <w:num w:numId="43" w16cid:durableId="1108353740">
    <w:abstractNumId w:val="17"/>
  </w:num>
  <w:num w:numId="44" w16cid:durableId="912857868">
    <w:abstractNumId w:val="26"/>
  </w:num>
  <w:num w:numId="45" w16cid:durableId="1358585767">
    <w:abstractNumId w:val="30"/>
  </w:num>
  <w:num w:numId="46" w16cid:durableId="596602009">
    <w:abstractNumId w:val="39"/>
  </w:num>
  <w:num w:numId="47" w16cid:durableId="736827667">
    <w:abstractNumId w:val="9"/>
  </w:num>
  <w:num w:numId="48" w16cid:durableId="704595738">
    <w:abstractNumId w:val="40"/>
  </w:num>
  <w:num w:numId="49" w16cid:durableId="1945575566">
    <w:abstractNumId w:val="8"/>
  </w:num>
  <w:num w:numId="50" w16cid:durableId="138564325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3397"/>
    <w:rsid w:val="00040095"/>
    <w:rsid w:val="00042116"/>
    <w:rsid w:val="000438C2"/>
    <w:rsid w:val="00046768"/>
    <w:rsid w:val="0004681A"/>
    <w:rsid w:val="00051834"/>
    <w:rsid w:val="0005477E"/>
    <w:rsid w:val="00054A22"/>
    <w:rsid w:val="00056AE1"/>
    <w:rsid w:val="00062023"/>
    <w:rsid w:val="000655A6"/>
    <w:rsid w:val="00071312"/>
    <w:rsid w:val="00077697"/>
    <w:rsid w:val="00080512"/>
    <w:rsid w:val="00083414"/>
    <w:rsid w:val="00092DEA"/>
    <w:rsid w:val="0009500A"/>
    <w:rsid w:val="00096CD8"/>
    <w:rsid w:val="000A365D"/>
    <w:rsid w:val="000A46CB"/>
    <w:rsid w:val="000A68F3"/>
    <w:rsid w:val="000B4E6A"/>
    <w:rsid w:val="000B7599"/>
    <w:rsid w:val="000C1B24"/>
    <w:rsid w:val="000C47C3"/>
    <w:rsid w:val="000C59B4"/>
    <w:rsid w:val="000C7FB6"/>
    <w:rsid w:val="000D2AB6"/>
    <w:rsid w:val="000D2C4B"/>
    <w:rsid w:val="000D58AB"/>
    <w:rsid w:val="000D7D1B"/>
    <w:rsid w:val="000E3702"/>
    <w:rsid w:val="000F032B"/>
    <w:rsid w:val="000F1D2A"/>
    <w:rsid w:val="000F3400"/>
    <w:rsid w:val="000F413D"/>
    <w:rsid w:val="000F42F7"/>
    <w:rsid w:val="000F4BE8"/>
    <w:rsid w:val="000F5499"/>
    <w:rsid w:val="000F5D71"/>
    <w:rsid w:val="001016B4"/>
    <w:rsid w:val="00101EB9"/>
    <w:rsid w:val="00104836"/>
    <w:rsid w:val="00104BC6"/>
    <w:rsid w:val="00112A20"/>
    <w:rsid w:val="00112D80"/>
    <w:rsid w:val="00114E2C"/>
    <w:rsid w:val="00123B8A"/>
    <w:rsid w:val="00126F3E"/>
    <w:rsid w:val="00133525"/>
    <w:rsid w:val="00133ED8"/>
    <w:rsid w:val="001343AB"/>
    <w:rsid w:val="00134E23"/>
    <w:rsid w:val="00152010"/>
    <w:rsid w:val="0015223A"/>
    <w:rsid w:val="0015240F"/>
    <w:rsid w:val="001529BF"/>
    <w:rsid w:val="0015361C"/>
    <w:rsid w:val="001549F2"/>
    <w:rsid w:val="001620A7"/>
    <w:rsid w:val="00162A8A"/>
    <w:rsid w:val="00165302"/>
    <w:rsid w:val="00167A77"/>
    <w:rsid w:val="00171166"/>
    <w:rsid w:val="00180632"/>
    <w:rsid w:val="00182F98"/>
    <w:rsid w:val="00186EF5"/>
    <w:rsid w:val="00190380"/>
    <w:rsid w:val="0019040A"/>
    <w:rsid w:val="00191964"/>
    <w:rsid w:val="00193F04"/>
    <w:rsid w:val="001A1513"/>
    <w:rsid w:val="001A4C42"/>
    <w:rsid w:val="001B2337"/>
    <w:rsid w:val="001C21C3"/>
    <w:rsid w:val="001C7CD8"/>
    <w:rsid w:val="001D02C2"/>
    <w:rsid w:val="001D3883"/>
    <w:rsid w:val="001D506F"/>
    <w:rsid w:val="001E2CFB"/>
    <w:rsid w:val="001E66CA"/>
    <w:rsid w:val="001E6A20"/>
    <w:rsid w:val="001E72C3"/>
    <w:rsid w:val="001E7A2A"/>
    <w:rsid w:val="001F0C1D"/>
    <w:rsid w:val="001F1132"/>
    <w:rsid w:val="001F168B"/>
    <w:rsid w:val="001F6F65"/>
    <w:rsid w:val="00200761"/>
    <w:rsid w:val="00210943"/>
    <w:rsid w:val="00211302"/>
    <w:rsid w:val="002117BB"/>
    <w:rsid w:val="00220BF3"/>
    <w:rsid w:val="00223D34"/>
    <w:rsid w:val="00223E60"/>
    <w:rsid w:val="00225E3F"/>
    <w:rsid w:val="00230C9B"/>
    <w:rsid w:val="002347A2"/>
    <w:rsid w:val="00235941"/>
    <w:rsid w:val="002419B9"/>
    <w:rsid w:val="002419C4"/>
    <w:rsid w:val="00244A1B"/>
    <w:rsid w:val="00247926"/>
    <w:rsid w:val="00253687"/>
    <w:rsid w:val="00254E0F"/>
    <w:rsid w:val="00255247"/>
    <w:rsid w:val="002557C8"/>
    <w:rsid w:val="002600B9"/>
    <w:rsid w:val="00261DE3"/>
    <w:rsid w:val="00262167"/>
    <w:rsid w:val="002654F1"/>
    <w:rsid w:val="002675F0"/>
    <w:rsid w:val="00276EE4"/>
    <w:rsid w:val="00285890"/>
    <w:rsid w:val="002868F0"/>
    <w:rsid w:val="00287B8F"/>
    <w:rsid w:val="00294DDA"/>
    <w:rsid w:val="002A5644"/>
    <w:rsid w:val="002B2D3F"/>
    <w:rsid w:val="002B378B"/>
    <w:rsid w:val="002B3DDB"/>
    <w:rsid w:val="002B6339"/>
    <w:rsid w:val="002D16F1"/>
    <w:rsid w:val="002D22D9"/>
    <w:rsid w:val="002D56F3"/>
    <w:rsid w:val="002E0086"/>
    <w:rsid w:val="002E00EE"/>
    <w:rsid w:val="002E1F9D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5B08"/>
    <w:rsid w:val="003172DC"/>
    <w:rsid w:val="003242B5"/>
    <w:rsid w:val="003267D7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5425"/>
    <w:rsid w:val="0034735C"/>
    <w:rsid w:val="00350433"/>
    <w:rsid w:val="003523D8"/>
    <w:rsid w:val="00352816"/>
    <w:rsid w:val="00353C63"/>
    <w:rsid w:val="0035462D"/>
    <w:rsid w:val="00357075"/>
    <w:rsid w:val="00363C61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844E2"/>
    <w:rsid w:val="00384F83"/>
    <w:rsid w:val="00392BEA"/>
    <w:rsid w:val="003A0483"/>
    <w:rsid w:val="003A706D"/>
    <w:rsid w:val="003B0393"/>
    <w:rsid w:val="003B4652"/>
    <w:rsid w:val="003C3971"/>
    <w:rsid w:val="003C4D69"/>
    <w:rsid w:val="003C561B"/>
    <w:rsid w:val="003D37E2"/>
    <w:rsid w:val="003D4522"/>
    <w:rsid w:val="003E2C78"/>
    <w:rsid w:val="003E70FA"/>
    <w:rsid w:val="003E7753"/>
    <w:rsid w:val="003F07E3"/>
    <w:rsid w:val="003F5675"/>
    <w:rsid w:val="003F6793"/>
    <w:rsid w:val="00400308"/>
    <w:rsid w:val="0040110C"/>
    <w:rsid w:val="00406636"/>
    <w:rsid w:val="0041089F"/>
    <w:rsid w:val="00412687"/>
    <w:rsid w:val="004231E2"/>
    <w:rsid w:val="00423334"/>
    <w:rsid w:val="00424397"/>
    <w:rsid w:val="0042668D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72C04"/>
    <w:rsid w:val="004735B3"/>
    <w:rsid w:val="0048182A"/>
    <w:rsid w:val="004826A9"/>
    <w:rsid w:val="004837BD"/>
    <w:rsid w:val="00494804"/>
    <w:rsid w:val="004A603D"/>
    <w:rsid w:val="004A6B02"/>
    <w:rsid w:val="004B0ECB"/>
    <w:rsid w:val="004C1601"/>
    <w:rsid w:val="004C21DF"/>
    <w:rsid w:val="004C5265"/>
    <w:rsid w:val="004C554E"/>
    <w:rsid w:val="004D3578"/>
    <w:rsid w:val="004D7E14"/>
    <w:rsid w:val="004E0E90"/>
    <w:rsid w:val="004E213A"/>
    <w:rsid w:val="004E39A2"/>
    <w:rsid w:val="004E3C97"/>
    <w:rsid w:val="004E7F50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004D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CE1"/>
    <w:rsid w:val="00555534"/>
    <w:rsid w:val="0056116C"/>
    <w:rsid w:val="00562380"/>
    <w:rsid w:val="00562844"/>
    <w:rsid w:val="00564A23"/>
    <w:rsid w:val="00565087"/>
    <w:rsid w:val="00567884"/>
    <w:rsid w:val="0057261C"/>
    <w:rsid w:val="00572E14"/>
    <w:rsid w:val="00582450"/>
    <w:rsid w:val="005930E6"/>
    <w:rsid w:val="005973BE"/>
    <w:rsid w:val="005A5986"/>
    <w:rsid w:val="005B1F1B"/>
    <w:rsid w:val="005B365D"/>
    <w:rsid w:val="005B3CCF"/>
    <w:rsid w:val="005B6DD9"/>
    <w:rsid w:val="005C2A4F"/>
    <w:rsid w:val="005C4000"/>
    <w:rsid w:val="005C422A"/>
    <w:rsid w:val="005C7DE9"/>
    <w:rsid w:val="005D0DD2"/>
    <w:rsid w:val="005D2E01"/>
    <w:rsid w:val="005D67FC"/>
    <w:rsid w:val="005D7526"/>
    <w:rsid w:val="005D78A9"/>
    <w:rsid w:val="005E1995"/>
    <w:rsid w:val="005E1CBF"/>
    <w:rsid w:val="005E683B"/>
    <w:rsid w:val="005E69AE"/>
    <w:rsid w:val="005F4B4C"/>
    <w:rsid w:val="005F4CDD"/>
    <w:rsid w:val="005F5B2B"/>
    <w:rsid w:val="005F6269"/>
    <w:rsid w:val="00602AEA"/>
    <w:rsid w:val="00603C5E"/>
    <w:rsid w:val="00607E3C"/>
    <w:rsid w:val="00614FDF"/>
    <w:rsid w:val="0061775C"/>
    <w:rsid w:val="00617ED4"/>
    <w:rsid w:val="00623C82"/>
    <w:rsid w:val="006246A7"/>
    <w:rsid w:val="0062595A"/>
    <w:rsid w:val="00625E18"/>
    <w:rsid w:val="00632B45"/>
    <w:rsid w:val="006343D6"/>
    <w:rsid w:val="0063543D"/>
    <w:rsid w:val="00640CF9"/>
    <w:rsid w:val="006459B5"/>
    <w:rsid w:val="00647114"/>
    <w:rsid w:val="00650EB7"/>
    <w:rsid w:val="0065563F"/>
    <w:rsid w:val="00662A4B"/>
    <w:rsid w:val="0066731C"/>
    <w:rsid w:val="00670349"/>
    <w:rsid w:val="006753FB"/>
    <w:rsid w:val="006759E6"/>
    <w:rsid w:val="00685171"/>
    <w:rsid w:val="006A0145"/>
    <w:rsid w:val="006A016F"/>
    <w:rsid w:val="006A323F"/>
    <w:rsid w:val="006B30D0"/>
    <w:rsid w:val="006C0730"/>
    <w:rsid w:val="006C0AD3"/>
    <w:rsid w:val="006C3D95"/>
    <w:rsid w:val="006C79D3"/>
    <w:rsid w:val="006D1E99"/>
    <w:rsid w:val="006D4556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3C44"/>
    <w:rsid w:val="00723A44"/>
    <w:rsid w:val="007246E4"/>
    <w:rsid w:val="00725B40"/>
    <w:rsid w:val="00726A73"/>
    <w:rsid w:val="00734A5B"/>
    <w:rsid w:val="0074026F"/>
    <w:rsid w:val="007420D3"/>
    <w:rsid w:val="007429F6"/>
    <w:rsid w:val="00742B5A"/>
    <w:rsid w:val="00744E76"/>
    <w:rsid w:val="00752198"/>
    <w:rsid w:val="00753881"/>
    <w:rsid w:val="007577D5"/>
    <w:rsid w:val="00761266"/>
    <w:rsid w:val="007615CA"/>
    <w:rsid w:val="00762483"/>
    <w:rsid w:val="0077432F"/>
    <w:rsid w:val="00774DA4"/>
    <w:rsid w:val="00775195"/>
    <w:rsid w:val="00781F0F"/>
    <w:rsid w:val="007851C1"/>
    <w:rsid w:val="00786D37"/>
    <w:rsid w:val="00791110"/>
    <w:rsid w:val="00791FEE"/>
    <w:rsid w:val="00793C93"/>
    <w:rsid w:val="007B2F1E"/>
    <w:rsid w:val="007B462B"/>
    <w:rsid w:val="007B600E"/>
    <w:rsid w:val="007C4A4E"/>
    <w:rsid w:val="007D48CC"/>
    <w:rsid w:val="007D5172"/>
    <w:rsid w:val="007D53B3"/>
    <w:rsid w:val="007D5A1C"/>
    <w:rsid w:val="007D7D88"/>
    <w:rsid w:val="007E2E4B"/>
    <w:rsid w:val="007E6293"/>
    <w:rsid w:val="007E7899"/>
    <w:rsid w:val="007F0AED"/>
    <w:rsid w:val="007F0F4A"/>
    <w:rsid w:val="007F708E"/>
    <w:rsid w:val="008028A4"/>
    <w:rsid w:val="008038C2"/>
    <w:rsid w:val="00805370"/>
    <w:rsid w:val="00810E8D"/>
    <w:rsid w:val="00820B25"/>
    <w:rsid w:val="00820E0F"/>
    <w:rsid w:val="00821AEF"/>
    <w:rsid w:val="00826E3B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478EC"/>
    <w:rsid w:val="008559EF"/>
    <w:rsid w:val="008569D0"/>
    <w:rsid w:val="008610F3"/>
    <w:rsid w:val="00863A2E"/>
    <w:rsid w:val="00871DFA"/>
    <w:rsid w:val="008768CA"/>
    <w:rsid w:val="00881283"/>
    <w:rsid w:val="008826B0"/>
    <w:rsid w:val="008A24DA"/>
    <w:rsid w:val="008A54F8"/>
    <w:rsid w:val="008A5EFF"/>
    <w:rsid w:val="008B2D3A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0C79"/>
    <w:rsid w:val="008F15A3"/>
    <w:rsid w:val="008F373C"/>
    <w:rsid w:val="0090271F"/>
    <w:rsid w:val="00902E23"/>
    <w:rsid w:val="009073D6"/>
    <w:rsid w:val="00910D9E"/>
    <w:rsid w:val="00911016"/>
    <w:rsid w:val="009114D7"/>
    <w:rsid w:val="009125EF"/>
    <w:rsid w:val="0091348E"/>
    <w:rsid w:val="00915D75"/>
    <w:rsid w:val="00917398"/>
    <w:rsid w:val="00917CCB"/>
    <w:rsid w:val="00924DAC"/>
    <w:rsid w:val="00926F97"/>
    <w:rsid w:val="0093257B"/>
    <w:rsid w:val="00935B71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50A6"/>
    <w:rsid w:val="009876B4"/>
    <w:rsid w:val="00991277"/>
    <w:rsid w:val="00991C1A"/>
    <w:rsid w:val="00995869"/>
    <w:rsid w:val="009A758A"/>
    <w:rsid w:val="009B54B4"/>
    <w:rsid w:val="009C2C1B"/>
    <w:rsid w:val="009C412B"/>
    <w:rsid w:val="009C47B5"/>
    <w:rsid w:val="009C49E3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7362"/>
    <w:rsid w:val="00A53724"/>
    <w:rsid w:val="00A5526E"/>
    <w:rsid w:val="00A56831"/>
    <w:rsid w:val="00A66A04"/>
    <w:rsid w:val="00A72D2D"/>
    <w:rsid w:val="00A73129"/>
    <w:rsid w:val="00A74818"/>
    <w:rsid w:val="00A75C35"/>
    <w:rsid w:val="00A76978"/>
    <w:rsid w:val="00A76AAC"/>
    <w:rsid w:val="00A82039"/>
    <w:rsid w:val="00A82346"/>
    <w:rsid w:val="00A82D1F"/>
    <w:rsid w:val="00A84B1E"/>
    <w:rsid w:val="00A8668F"/>
    <w:rsid w:val="00A9153E"/>
    <w:rsid w:val="00A91EAD"/>
    <w:rsid w:val="00A92BA1"/>
    <w:rsid w:val="00A951A7"/>
    <w:rsid w:val="00AB1ED1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D7212"/>
    <w:rsid w:val="00AE361D"/>
    <w:rsid w:val="00AE3797"/>
    <w:rsid w:val="00AE5821"/>
    <w:rsid w:val="00AE6124"/>
    <w:rsid w:val="00AF36D6"/>
    <w:rsid w:val="00AF3AA9"/>
    <w:rsid w:val="00AF4359"/>
    <w:rsid w:val="00AF4FE2"/>
    <w:rsid w:val="00AF5752"/>
    <w:rsid w:val="00AF76EA"/>
    <w:rsid w:val="00B0107E"/>
    <w:rsid w:val="00B03FD0"/>
    <w:rsid w:val="00B043F6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43A3F"/>
    <w:rsid w:val="00B44E1F"/>
    <w:rsid w:val="00B4615A"/>
    <w:rsid w:val="00B60B51"/>
    <w:rsid w:val="00B61EEA"/>
    <w:rsid w:val="00B620CD"/>
    <w:rsid w:val="00B6233A"/>
    <w:rsid w:val="00B62DE3"/>
    <w:rsid w:val="00B64997"/>
    <w:rsid w:val="00B72D88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18F8"/>
    <w:rsid w:val="00BC4103"/>
    <w:rsid w:val="00BD69DB"/>
    <w:rsid w:val="00BE2A72"/>
    <w:rsid w:val="00BE3255"/>
    <w:rsid w:val="00BE3B9C"/>
    <w:rsid w:val="00BE5B23"/>
    <w:rsid w:val="00BF128E"/>
    <w:rsid w:val="00BF1E1E"/>
    <w:rsid w:val="00C02C5C"/>
    <w:rsid w:val="00C054B3"/>
    <w:rsid w:val="00C056AE"/>
    <w:rsid w:val="00C1496A"/>
    <w:rsid w:val="00C15F7F"/>
    <w:rsid w:val="00C163A6"/>
    <w:rsid w:val="00C2281E"/>
    <w:rsid w:val="00C23CE1"/>
    <w:rsid w:val="00C24837"/>
    <w:rsid w:val="00C26810"/>
    <w:rsid w:val="00C273CF"/>
    <w:rsid w:val="00C33079"/>
    <w:rsid w:val="00C34DDA"/>
    <w:rsid w:val="00C353F4"/>
    <w:rsid w:val="00C45231"/>
    <w:rsid w:val="00C63D49"/>
    <w:rsid w:val="00C657BF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3D0C"/>
    <w:rsid w:val="00CA7102"/>
    <w:rsid w:val="00CB445C"/>
    <w:rsid w:val="00CB4F7A"/>
    <w:rsid w:val="00CB51CC"/>
    <w:rsid w:val="00CB727F"/>
    <w:rsid w:val="00CC4C9A"/>
    <w:rsid w:val="00CC59FA"/>
    <w:rsid w:val="00CC742A"/>
    <w:rsid w:val="00CC76A9"/>
    <w:rsid w:val="00CD0EA6"/>
    <w:rsid w:val="00CD45C9"/>
    <w:rsid w:val="00CD655A"/>
    <w:rsid w:val="00CE076D"/>
    <w:rsid w:val="00CE4C40"/>
    <w:rsid w:val="00CF0171"/>
    <w:rsid w:val="00CF20E3"/>
    <w:rsid w:val="00CF78DE"/>
    <w:rsid w:val="00D008D3"/>
    <w:rsid w:val="00D031B0"/>
    <w:rsid w:val="00D04514"/>
    <w:rsid w:val="00D05632"/>
    <w:rsid w:val="00D074E7"/>
    <w:rsid w:val="00D07C26"/>
    <w:rsid w:val="00D1546F"/>
    <w:rsid w:val="00D17573"/>
    <w:rsid w:val="00D3057E"/>
    <w:rsid w:val="00D309CC"/>
    <w:rsid w:val="00D41667"/>
    <w:rsid w:val="00D42AC7"/>
    <w:rsid w:val="00D46431"/>
    <w:rsid w:val="00D55AC7"/>
    <w:rsid w:val="00D56681"/>
    <w:rsid w:val="00D56A52"/>
    <w:rsid w:val="00D57972"/>
    <w:rsid w:val="00D673CA"/>
    <w:rsid w:val="00D675A9"/>
    <w:rsid w:val="00D71BD1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0530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E7BF8"/>
    <w:rsid w:val="00DF2B1F"/>
    <w:rsid w:val="00DF6189"/>
    <w:rsid w:val="00DF62CD"/>
    <w:rsid w:val="00DF6683"/>
    <w:rsid w:val="00E00755"/>
    <w:rsid w:val="00E02E2B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40560"/>
    <w:rsid w:val="00E41341"/>
    <w:rsid w:val="00E44582"/>
    <w:rsid w:val="00E45E4A"/>
    <w:rsid w:val="00E52814"/>
    <w:rsid w:val="00E55151"/>
    <w:rsid w:val="00E670FF"/>
    <w:rsid w:val="00E67C3E"/>
    <w:rsid w:val="00E72324"/>
    <w:rsid w:val="00E723B3"/>
    <w:rsid w:val="00E729F0"/>
    <w:rsid w:val="00E72ABE"/>
    <w:rsid w:val="00E75C6A"/>
    <w:rsid w:val="00E77645"/>
    <w:rsid w:val="00E834B8"/>
    <w:rsid w:val="00E84530"/>
    <w:rsid w:val="00E85A25"/>
    <w:rsid w:val="00E87309"/>
    <w:rsid w:val="00E87A96"/>
    <w:rsid w:val="00E90EC1"/>
    <w:rsid w:val="00EA59EF"/>
    <w:rsid w:val="00EA6EB0"/>
    <w:rsid w:val="00EB22F4"/>
    <w:rsid w:val="00EB233F"/>
    <w:rsid w:val="00EC3517"/>
    <w:rsid w:val="00EC454E"/>
    <w:rsid w:val="00EC4A25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639A"/>
    <w:rsid w:val="00F20665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5494A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1571"/>
    <w:rsid w:val="00F74935"/>
    <w:rsid w:val="00F75917"/>
    <w:rsid w:val="00F8253B"/>
    <w:rsid w:val="00F87B65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13</cp:revision>
  <cp:lastPrinted>2019-02-25T14:05:00Z</cp:lastPrinted>
  <dcterms:created xsi:type="dcterms:W3CDTF">2022-11-07T11:24:00Z</dcterms:created>
  <dcterms:modified xsi:type="dcterms:W3CDTF">2022-11-07T14:44:00Z</dcterms:modified>
  <cp:category/>
</cp:coreProperties>
</file>